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ayout w:type="fixed"/>
        <w:tblLook w:val="04A0"/>
      </w:tblPr>
      <w:tblGrid>
        <w:gridCol w:w="2835"/>
        <w:gridCol w:w="4536"/>
        <w:gridCol w:w="2268"/>
      </w:tblGrid>
      <w:tr w:rsidR="00084DE2" w:rsidTr="007154E5">
        <w:trPr>
          <w:trHeight w:val="1054"/>
        </w:trPr>
        <w:tc>
          <w:tcPr>
            <w:tcW w:w="2835" w:type="dxa"/>
            <w:shd w:val="clear" w:color="auto" w:fill="auto"/>
          </w:tcPr>
          <w:p w:rsidR="00084DE2" w:rsidRDefault="007154E5" w:rsidP="00250C4E">
            <w:pPr>
              <w:spacing w:line="360" w:lineRule="auto"/>
            </w:pPr>
            <w:r w:rsidRPr="007154E5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157480</wp:posOffset>
                  </wp:positionV>
                  <wp:extent cx="1457325" cy="457200"/>
                  <wp:effectExtent l="19050" t="0" r="9525" b="0"/>
                  <wp:wrapNone/>
                  <wp:docPr id="1" name="Imagen 1" descr="http://www.oapee.es/oapee/inicio/ErasmusPlus/contentParagraphCentralAux/00/fichero/EU%20flag-Erasmus+_vect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pee.es/oapee/inicio/ErasmusPlus/contentParagraphCentralAux/00/fichero/EU%20flag-Erasmus+_vect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4DE2" w:rsidRPr="006C7E50" w:rsidRDefault="00084DE2" w:rsidP="00250C4E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</w:pPr>
            <w:r w:rsidRPr="006C7E50"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  <w:t>UNIVERSIDAD CATóLICA DE ÁVILA</w:t>
            </w:r>
          </w:p>
          <w:p w:rsidR="00084DE2" w:rsidRPr="00EA0A6A" w:rsidRDefault="00084DE2" w:rsidP="00250C4E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</w:pP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1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ST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INTERNATIONAL ERASMUS WEEK</w:t>
            </w:r>
          </w:p>
          <w:p w:rsidR="00084DE2" w:rsidRDefault="00084DE2" w:rsidP="00250C4E">
            <w:pPr>
              <w:spacing w:line="240" w:lineRule="auto"/>
              <w:jc w:val="center"/>
            </w:pP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13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TH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– 17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TH</w:t>
            </w:r>
            <w:r w:rsidRPr="00EA0A6A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OCTOBER 2014</w:t>
            </w:r>
          </w:p>
        </w:tc>
        <w:tc>
          <w:tcPr>
            <w:tcW w:w="2268" w:type="dxa"/>
            <w:shd w:val="clear" w:color="auto" w:fill="auto"/>
          </w:tcPr>
          <w:p w:rsidR="00084DE2" w:rsidRDefault="00084DE2" w:rsidP="00250C4E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147955</wp:posOffset>
                  </wp:positionV>
                  <wp:extent cx="1219200" cy="466725"/>
                  <wp:effectExtent l="19050" t="0" r="0" b="0"/>
                  <wp:wrapNone/>
                  <wp:docPr id="2" name="Imagen 3" descr="\\192.168.0.4\rrii\IDENTIDAD VISUAL CORPORATIVA\LOGO\05 - LOGOS en JPEG\02 - Version en horizontal - uso restring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192.168.0.4\rrii\IDENTIDAD VISUAL CORPORATIVA\LOGO\05 - LOGOS en JPEG\02 - Version en horizontal - uso restring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4DE2" w:rsidRDefault="00084DE2" w:rsidP="00084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2289"/>
        <w:gridCol w:w="1724"/>
        <w:gridCol w:w="726"/>
        <w:gridCol w:w="994"/>
        <w:gridCol w:w="1456"/>
        <w:gridCol w:w="270"/>
        <w:gridCol w:w="2180"/>
      </w:tblGrid>
      <w:tr w:rsidR="00084DE2" w:rsidTr="00EA0A6A">
        <w:trPr>
          <w:trHeight w:val="583"/>
        </w:trPr>
        <w:tc>
          <w:tcPr>
            <w:tcW w:w="9639" w:type="dxa"/>
            <w:gridSpan w:val="7"/>
            <w:shd w:val="clear" w:color="auto" w:fill="1F497D" w:themeFill="text2"/>
            <w:vAlign w:val="center"/>
          </w:tcPr>
          <w:p w:rsidR="00084DE2" w:rsidRPr="00940A58" w:rsidRDefault="00084DE2" w:rsidP="00250C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>STAFF</w:t>
            </w:r>
            <w:r w:rsidRPr="00940A5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 xml:space="preserve"> APPLICATION FORM</w:t>
            </w:r>
          </w:p>
        </w:tc>
      </w:tr>
      <w:tr w:rsidR="00084DE2" w:rsidTr="00EA0A6A">
        <w:trPr>
          <w:trHeight w:val="583"/>
        </w:trPr>
        <w:tc>
          <w:tcPr>
            <w:tcW w:w="2289" w:type="dxa"/>
            <w:tcBorders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1724" w:type="dxa"/>
            <w:shd w:val="clear" w:color="auto" w:fill="8DB3E2" w:themeFill="text2" w:themeFillTint="66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72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8DB3E2" w:themeFill="text2" w:themeFillTint="66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2180" w:type="dxa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4054CA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69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4054CA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9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POSITION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HOME INSTITUTION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0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ERASMUS CODE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350" w:type="dxa"/>
            <w:gridSpan w:val="6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2" w:rsidTr="00EA0A6A">
        <w:trPr>
          <w:trHeight w:val="475"/>
        </w:trPr>
        <w:tc>
          <w:tcPr>
            <w:tcW w:w="2289" w:type="dxa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084DE2" w:rsidRPr="00C977D3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084DE2" w:rsidRPr="00C20D65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2450" w:type="dxa"/>
            <w:gridSpan w:val="2"/>
            <w:vAlign w:val="center"/>
          </w:tcPr>
          <w:p w:rsidR="00084DE2" w:rsidRDefault="00084DE2" w:rsidP="0025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E2" w:rsidRDefault="00084DE2" w:rsidP="00084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2268"/>
        <w:gridCol w:w="2513"/>
        <w:gridCol w:w="2161"/>
        <w:gridCol w:w="2697"/>
      </w:tblGrid>
      <w:tr w:rsidR="00084DE2" w:rsidRPr="007154E5" w:rsidTr="00EA0A6A">
        <w:trPr>
          <w:trHeight w:val="1803"/>
        </w:trPr>
        <w:tc>
          <w:tcPr>
            <w:tcW w:w="2268" w:type="dxa"/>
            <w:shd w:val="clear" w:color="auto" w:fill="1F497D" w:themeFill="text2"/>
            <w:vAlign w:val="center"/>
          </w:tcPr>
          <w:p w:rsidR="00084DE2" w:rsidRPr="00C20D65" w:rsidRDefault="00ED12F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PROGRAMME AND ACTIVITIES</w:t>
            </w:r>
            <w:r w:rsidR="00084DE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TO BE CARRIED OUT</w:t>
            </w:r>
          </w:p>
        </w:tc>
        <w:tc>
          <w:tcPr>
            <w:tcW w:w="7371" w:type="dxa"/>
            <w:gridSpan w:val="3"/>
          </w:tcPr>
          <w:p w:rsidR="00084DE2" w:rsidRPr="00C20D65" w:rsidRDefault="00084DE2" w:rsidP="0025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Tr="00EA0A6A">
        <w:tc>
          <w:tcPr>
            <w:tcW w:w="2268" w:type="dxa"/>
            <w:shd w:val="clear" w:color="auto" w:fill="1F497D" w:themeFill="text2"/>
          </w:tcPr>
          <w:p w:rsidR="00084DE2" w:rsidRPr="00A90B71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ARRIVAL</w:t>
            </w:r>
          </w:p>
        </w:tc>
        <w:tc>
          <w:tcPr>
            <w:tcW w:w="2513" w:type="dxa"/>
          </w:tcPr>
          <w:p w:rsidR="00084DE2" w:rsidRDefault="00084DE2" w:rsidP="0025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1F497D" w:themeFill="text2"/>
          </w:tcPr>
          <w:p w:rsidR="00084DE2" w:rsidRPr="00A90B71" w:rsidRDefault="00084DE2" w:rsidP="00250C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DEPARTURE</w:t>
            </w:r>
          </w:p>
        </w:tc>
        <w:tc>
          <w:tcPr>
            <w:tcW w:w="2697" w:type="dxa"/>
          </w:tcPr>
          <w:p w:rsidR="00084DE2" w:rsidRDefault="00084DE2" w:rsidP="0025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4A0EC3" w:rsidRDefault="004A0EC3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3179"/>
        <w:gridCol w:w="2000"/>
        <w:gridCol w:w="2000"/>
        <w:gridCol w:w="2460"/>
      </w:tblGrid>
      <w:tr w:rsidR="00084DE2" w:rsidRPr="00213D27" w:rsidTr="00EA0A6A">
        <w:trPr>
          <w:trHeight w:val="486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500EF7" w:rsidRPr="005110F4" w:rsidRDefault="00084DE2" w:rsidP="00ED12F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ACCOM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ODATION IN</w:t>
            </w:r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Antonio de </w:t>
            </w:r>
            <w:proofErr w:type="spellStart"/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 w:rsidR="00EA0A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: Half Board (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35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+ 10% VAT per day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00EF7"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084DE2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084DE2" w:rsidRPr="005110F4" w:rsidRDefault="00A34469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084DE2" w:rsidRPr="005110F4" w:rsidRDefault="00A34469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Tr="00EA0A6A">
        <w:tc>
          <w:tcPr>
            <w:tcW w:w="3179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tcBorders>
              <w:bottom w:val="double" w:sz="12" w:space="0" w:color="1F497D" w:themeColor="text2"/>
            </w:tcBorders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DE2" w:rsidRPr="007154E5" w:rsidTr="00EA0A6A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084DE2" w:rsidRPr="005110F4" w:rsidRDefault="00500EF7" w:rsidP="00981C2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ACCOMM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ODATION IN Antonio de </w:t>
            </w:r>
            <w:proofErr w:type="spellStart"/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Hall: 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Full Board (40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+ 10% VAT per day</w:t>
            </w:r>
            <w:r w:rsidR="00213D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084DE2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084DE2" w:rsidRPr="005110F4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084DE2" w:rsidRDefault="00084DE2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D27" w:rsidTr="00EA0A6A">
        <w:tc>
          <w:tcPr>
            <w:tcW w:w="3179" w:type="dxa"/>
            <w:shd w:val="clear" w:color="auto" w:fill="8DB3E2" w:themeFill="text2" w:themeFillTint="66"/>
            <w:vAlign w:val="center"/>
          </w:tcPr>
          <w:p w:rsidR="00213D27" w:rsidRPr="005110F4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vAlign w:val="center"/>
          </w:tcPr>
          <w:p w:rsidR="00213D27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213D27" w:rsidRPr="005110F4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vAlign w:val="center"/>
          </w:tcPr>
          <w:p w:rsidR="00213D27" w:rsidRDefault="00213D27" w:rsidP="00250C4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3D27" w:rsidRPr="007154E5" w:rsidTr="00E82900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VISIT 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81C2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Castile: Land of Castles and Wine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(60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</w:t>
            </w:r>
            <w:r w:rsid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</w:t>
            </w:r>
            <w:r w:rsidR="00ED12F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rox.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13D2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213D27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213D27" w:rsidRPr="005110F4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213D27" w:rsidRDefault="00213D2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Pr="006C7E50" w:rsidRDefault="00084DE2" w:rsidP="00084D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prefer to stay in </w:t>
      </w:r>
      <w:r w:rsidR="00C67674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500EF7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0EF7">
        <w:rPr>
          <w:rFonts w:ascii="Times New Roman" w:hAnsi="Times New Roman" w:cs="Times New Roman"/>
          <w:sz w:val="24"/>
          <w:szCs w:val="24"/>
          <w:lang w:val="en-US"/>
        </w:rPr>
        <w:t>please, find below some</w:t>
      </w:r>
      <w:r w:rsidR="00121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C74">
        <w:rPr>
          <w:rFonts w:ascii="Times New Roman" w:hAnsi="Times New Roman" w:cs="Times New Roman"/>
          <w:sz w:val="24"/>
          <w:szCs w:val="24"/>
          <w:lang w:val="en-US"/>
        </w:rPr>
        <w:t>suggestions</w:t>
      </w:r>
      <w:r w:rsidR="00121F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4DE2" w:rsidRPr="00A90B71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084DE2" w:rsidRPr="00C20D65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84DE2" w:rsidRPr="00C20D6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http://www.hotellasmurallas.com/index.html</w:t>
        </w:r>
      </w:hyperlink>
    </w:p>
    <w:p w:rsidR="00084DE2" w:rsidRPr="001D7610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84DE2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http://www.lasleyendas.es/</w:t>
        </w:r>
      </w:hyperlink>
    </w:p>
    <w:p w:rsidR="00084DE2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http://www.hotelpuertadelasanta.com/</w:t>
        </w:r>
      </w:hyperlink>
    </w:p>
    <w:p w:rsidR="00084DE2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http://www.lascancelas.com/user/lascancelascom/</w:t>
        </w:r>
      </w:hyperlink>
    </w:p>
    <w:p w:rsidR="00084DE2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http://www.hotellasmoradas.com/user/hotellasmoradascom/</w:t>
        </w:r>
      </w:hyperlink>
    </w:p>
    <w:p w:rsidR="00084DE2" w:rsidRPr="001D7610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84DE2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http://www.veladahoteles.com</w:t>
        </w:r>
      </w:hyperlink>
    </w:p>
    <w:p w:rsidR="00084DE2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84DE2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http://hotelpalaciovalderrabanos.com/</w:t>
        </w:r>
      </w:hyperlink>
    </w:p>
    <w:p w:rsidR="00084DE2" w:rsidRDefault="00AE6551" w:rsidP="00084D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84DE2" w:rsidRPr="009833B8">
          <w:rPr>
            <w:rStyle w:val="Hipervnculo"/>
            <w:rFonts w:ascii="Times New Roman" w:hAnsi="Times New Roman" w:cs="Times New Roman"/>
            <w:sz w:val="24"/>
            <w:szCs w:val="24"/>
          </w:rPr>
          <w:t>http://www.parador.es/es/paradores/parador-de-avila</w:t>
        </w:r>
      </w:hyperlink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4DE2" w:rsidRPr="00C20D65" w:rsidRDefault="00084DE2" w:rsidP="00084D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E73D0" w:rsidRDefault="00500EF7"/>
    <w:sectPr w:rsidR="00CE73D0" w:rsidSect="008E1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9E0"/>
    <w:multiLevelType w:val="hybridMultilevel"/>
    <w:tmpl w:val="70F25C5A"/>
    <w:lvl w:ilvl="0" w:tplc="878C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DE2"/>
    <w:rsid w:val="00084DE2"/>
    <w:rsid w:val="00121F29"/>
    <w:rsid w:val="00213D27"/>
    <w:rsid w:val="004054CA"/>
    <w:rsid w:val="004A0EC3"/>
    <w:rsid w:val="00500EF7"/>
    <w:rsid w:val="007154E5"/>
    <w:rsid w:val="008A5C74"/>
    <w:rsid w:val="00912A6A"/>
    <w:rsid w:val="00981C26"/>
    <w:rsid w:val="00A34469"/>
    <w:rsid w:val="00AE6551"/>
    <w:rsid w:val="00B368AD"/>
    <w:rsid w:val="00C4056A"/>
    <w:rsid w:val="00C67674"/>
    <w:rsid w:val="00C8416D"/>
    <w:rsid w:val="00C92E2E"/>
    <w:rsid w:val="00D467F2"/>
    <w:rsid w:val="00E12690"/>
    <w:rsid w:val="00E63EBE"/>
    <w:rsid w:val="00EA0A6A"/>
    <w:rsid w:val="00E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D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D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leyendas.es/" TargetMode="External"/><Relationship Id="rId13" Type="http://schemas.openxmlformats.org/officeDocument/2006/relationships/hyperlink" Target="http://hotelpalaciovalderraban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lasmurallas.com/index.html" TargetMode="External"/><Relationship Id="rId12" Type="http://schemas.openxmlformats.org/officeDocument/2006/relationships/hyperlink" Target="http://www.veladahote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ellasmoradas.com/user/hotellasmoradas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ascancelas.com/user/lascancelas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uertadelasanta.com/" TargetMode="External"/><Relationship Id="rId14" Type="http://schemas.openxmlformats.org/officeDocument/2006/relationships/hyperlink" Target="http://www.parador.es/es/paradores/parador-de-avi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becario</cp:lastModifiedBy>
  <cp:revision>12</cp:revision>
  <dcterms:created xsi:type="dcterms:W3CDTF">2014-06-03T08:42:00Z</dcterms:created>
  <dcterms:modified xsi:type="dcterms:W3CDTF">2014-06-06T08:24:00Z</dcterms:modified>
</cp:coreProperties>
</file>