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ED" w:rsidRPr="00711BD5" w:rsidRDefault="00487AED" w:rsidP="00487AED">
      <w:pPr>
        <w:spacing w:before="100" w:beforeAutospacing="1" w:after="100" w:afterAutospacing="1" w:line="240" w:lineRule="auto"/>
        <w:jc w:val="center"/>
        <w:outlineLvl w:val="2"/>
        <w:rPr>
          <w:rFonts w:eastAsia="Times New Roman" w:cstheme="minorHAnsi"/>
          <w:b/>
          <w:bCs/>
          <w:sz w:val="27"/>
          <w:szCs w:val="27"/>
          <w:lang w:val="en-GB"/>
        </w:rPr>
      </w:pPr>
      <w:r w:rsidRPr="00711BD5">
        <w:rPr>
          <w:rFonts w:eastAsia="Times New Roman" w:cstheme="minorHAnsi"/>
          <w:b/>
          <w:bCs/>
          <w:sz w:val="27"/>
          <w:szCs w:val="27"/>
          <w:lang w:val="en-GB"/>
        </w:rPr>
        <w:t xml:space="preserve">International </w:t>
      </w:r>
      <w:r>
        <w:rPr>
          <w:rFonts w:eastAsia="Times New Roman" w:cstheme="minorHAnsi"/>
          <w:b/>
          <w:bCs/>
          <w:sz w:val="27"/>
          <w:szCs w:val="27"/>
          <w:lang w:val="en-GB"/>
        </w:rPr>
        <w:t xml:space="preserve">Teacher Training </w:t>
      </w:r>
      <w:r w:rsidRPr="00711BD5">
        <w:rPr>
          <w:rFonts w:eastAsia="Times New Roman" w:cstheme="minorHAnsi"/>
          <w:b/>
          <w:bCs/>
          <w:sz w:val="27"/>
          <w:szCs w:val="27"/>
          <w:lang w:val="en-GB"/>
        </w:rPr>
        <w:t>Week.</w:t>
      </w:r>
    </w:p>
    <w:p w:rsidR="00487AED" w:rsidRPr="00711BD5" w:rsidRDefault="00487AED" w:rsidP="00487AED">
      <w:pPr>
        <w:spacing w:before="100" w:beforeAutospacing="1" w:after="100" w:afterAutospacing="1" w:line="240" w:lineRule="auto"/>
        <w:jc w:val="center"/>
        <w:outlineLvl w:val="2"/>
        <w:rPr>
          <w:rFonts w:eastAsia="Times New Roman" w:cstheme="minorHAnsi"/>
          <w:b/>
          <w:bCs/>
          <w:sz w:val="27"/>
          <w:szCs w:val="27"/>
        </w:rPr>
      </w:pPr>
      <w:r w:rsidRPr="00711BD5">
        <w:rPr>
          <w:rFonts w:eastAsia="Times New Roman" w:cstheme="minorHAnsi"/>
          <w:b/>
          <w:bCs/>
          <w:sz w:val="27"/>
          <w:szCs w:val="27"/>
        </w:rPr>
        <w:t>It</w:t>
      </w:r>
      <w:r w:rsidRPr="00711BD5">
        <w:rPr>
          <w:rFonts w:eastAsia="Times New Roman" w:cstheme="minorHAnsi"/>
          <w:b/>
          <w:bCs/>
          <w:sz w:val="27"/>
          <w:szCs w:val="27"/>
          <w:lang w:val="en-GB"/>
        </w:rPr>
        <w:t xml:space="preserve"> </w:t>
      </w:r>
      <w:proofErr w:type="spellStart"/>
      <w:r w:rsidRPr="00711BD5">
        <w:rPr>
          <w:rFonts w:eastAsia="Times New Roman" w:cstheme="minorHAnsi"/>
          <w:b/>
          <w:bCs/>
          <w:sz w:val="27"/>
          <w:szCs w:val="27"/>
          <w:lang w:val="en-GB"/>
        </w:rPr>
        <w:t>i</w:t>
      </w:r>
      <w:proofErr w:type="spellEnd"/>
      <w:r w:rsidRPr="00711BD5">
        <w:rPr>
          <w:rFonts w:eastAsia="Times New Roman" w:cstheme="minorHAnsi"/>
          <w:b/>
          <w:bCs/>
          <w:sz w:val="27"/>
          <w:szCs w:val="27"/>
        </w:rPr>
        <w:t xml:space="preserve">s </w:t>
      </w:r>
      <w:proofErr w:type="spellStart"/>
      <w:r w:rsidRPr="00711BD5">
        <w:rPr>
          <w:rFonts w:eastAsia="Times New Roman" w:cstheme="minorHAnsi"/>
          <w:b/>
          <w:bCs/>
          <w:sz w:val="27"/>
          <w:szCs w:val="27"/>
        </w:rPr>
        <w:t>our</w:t>
      </w:r>
      <w:proofErr w:type="spellEnd"/>
      <w:r w:rsidRPr="00711BD5">
        <w:rPr>
          <w:rFonts w:eastAsia="Times New Roman" w:cstheme="minorHAnsi"/>
          <w:b/>
          <w:bCs/>
          <w:sz w:val="27"/>
          <w:szCs w:val="27"/>
        </w:rPr>
        <w:t xml:space="preserve"> </w:t>
      </w:r>
      <w:proofErr w:type="spellStart"/>
      <w:r w:rsidRPr="00711BD5">
        <w:rPr>
          <w:rFonts w:eastAsia="Times New Roman" w:cstheme="minorHAnsi"/>
          <w:b/>
          <w:bCs/>
          <w:sz w:val="27"/>
          <w:szCs w:val="27"/>
        </w:rPr>
        <w:t>pleasure</w:t>
      </w:r>
      <w:proofErr w:type="spellEnd"/>
      <w:r w:rsidRPr="00711BD5">
        <w:rPr>
          <w:rFonts w:eastAsia="Times New Roman" w:cstheme="minorHAnsi"/>
          <w:b/>
          <w:bCs/>
          <w:sz w:val="27"/>
          <w:szCs w:val="27"/>
        </w:rPr>
        <w:t xml:space="preserve"> to invite </w:t>
      </w:r>
      <w:proofErr w:type="spellStart"/>
      <w:r w:rsidRPr="00711BD5">
        <w:rPr>
          <w:rFonts w:eastAsia="Times New Roman" w:cstheme="minorHAnsi"/>
          <w:b/>
          <w:bCs/>
          <w:sz w:val="27"/>
          <w:szCs w:val="27"/>
        </w:rPr>
        <w:t>you</w:t>
      </w:r>
      <w:proofErr w:type="spellEnd"/>
      <w:r w:rsidRPr="00711BD5">
        <w:rPr>
          <w:rFonts w:eastAsia="Times New Roman" w:cstheme="minorHAnsi"/>
          <w:b/>
          <w:bCs/>
          <w:sz w:val="27"/>
          <w:szCs w:val="27"/>
        </w:rPr>
        <w:t xml:space="preserve"> to </w:t>
      </w:r>
      <w:proofErr w:type="spellStart"/>
      <w:r w:rsidRPr="00711BD5">
        <w:rPr>
          <w:rFonts w:eastAsia="Times New Roman" w:cstheme="minorHAnsi"/>
          <w:b/>
          <w:bCs/>
          <w:sz w:val="27"/>
          <w:szCs w:val="27"/>
        </w:rPr>
        <w:t>take</w:t>
      </w:r>
      <w:proofErr w:type="spellEnd"/>
      <w:r w:rsidRPr="00711BD5">
        <w:rPr>
          <w:rFonts w:eastAsia="Times New Roman" w:cstheme="minorHAnsi"/>
          <w:b/>
          <w:bCs/>
          <w:sz w:val="27"/>
          <w:szCs w:val="27"/>
        </w:rPr>
        <w:t xml:space="preserve"> part in the International </w:t>
      </w:r>
      <w:proofErr w:type="spellStart"/>
      <w:r w:rsidRPr="00711BD5">
        <w:rPr>
          <w:rFonts w:eastAsia="Times New Roman" w:cstheme="minorHAnsi"/>
          <w:b/>
          <w:bCs/>
          <w:sz w:val="27"/>
          <w:szCs w:val="27"/>
        </w:rPr>
        <w:t>Teaching</w:t>
      </w:r>
      <w:proofErr w:type="spellEnd"/>
      <w:r w:rsidRPr="00711BD5">
        <w:rPr>
          <w:rFonts w:eastAsia="Times New Roman" w:cstheme="minorHAnsi"/>
          <w:b/>
          <w:bCs/>
          <w:sz w:val="27"/>
          <w:szCs w:val="27"/>
        </w:rPr>
        <w:t xml:space="preserve"> Staff </w:t>
      </w:r>
      <w:proofErr w:type="spellStart"/>
      <w:r w:rsidRPr="00711BD5">
        <w:rPr>
          <w:rFonts w:eastAsia="Times New Roman" w:cstheme="minorHAnsi"/>
          <w:b/>
          <w:bCs/>
          <w:sz w:val="27"/>
          <w:szCs w:val="27"/>
        </w:rPr>
        <w:t>Week</w:t>
      </w:r>
      <w:proofErr w:type="spellEnd"/>
      <w:r w:rsidRPr="00711BD5">
        <w:rPr>
          <w:rFonts w:eastAsia="Times New Roman" w:cstheme="minorHAnsi"/>
          <w:b/>
          <w:bCs/>
          <w:sz w:val="27"/>
          <w:szCs w:val="27"/>
        </w:rPr>
        <w:t xml:space="preserve"> at </w:t>
      </w:r>
      <w:r w:rsidRPr="00711BD5">
        <w:rPr>
          <w:rFonts w:eastAsia="Times New Roman" w:cstheme="minorHAnsi"/>
          <w:b/>
          <w:bCs/>
          <w:sz w:val="27"/>
          <w:szCs w:val="27"/>
          <w:lang w:val="en-GB"/>
        </w:rPr>
        <w:t>the</w:t>
      </w:r>
      <w:r w:rsidRPr="00711BD5">
        <w:rPr>
          <w:rFonts w:eastAsia="Times New Roman" w:cstheme="minorHAnsi"/>
          <w:b/>
          <w:bCs/>
          <w:sz w:val="27"/>
          <w:szCs w:val="27"/>
        </w:rPr>
        <w:t xml:space="preserve"> </w:t>
      </w:r>
      <w:proofErr w:type="spellStart"/>
      <w:r w:rsidRPr="00711BD5">
        <w:rPr>
          <w:rFonts w:eastAsia="Times New Roman" w:cstheme="minorHAnsi"/>
          <w:b/>
          <w:bCs/>
          <w:sz w:val="27"/>
          <w:szCs w:val="27"/>
        </w:rPr>
        <w:t>University</w:t>
      </w:r>
      <w:proofErr w:type="spellEnd"/>
      <w:r w:rsidRPr="00711BD5">
        <w:rPr>
          <w:rFonts w:eastAsia="Times New Roman" w:cstheme="minorHAnsi"/>
          <w:b/>
          <w:bCs/>
          <w:sz w:val="27"/>
          <w:szCs w:val="27"/>
          <w:lang w:val="en-GB"/>
        </w:rPr>
        <w:t xml:space="preserve"> of </w:t>
      </w:r>
      <w:proofErr w:type="spellStart"/>
      <w:r w:rsidRPr="00711BD5">
        <w:rPr>
          <w:rFonts w:eastAsia="Times New Roman" w:cstheme="minorHAnsi"/>
          <w:b/>
          <w:bCs/>
          <w:sz w:val="27"/>
          <w:szCs w:val="27"/>
          <w:lang w:val="en-GB"/>
        </w:rPr>
        <w:t>Orléans</w:t>
      </w:r>
      <w:proofErr w:type="spellEnd"/>
      <w:r w:rsidRPr="00711BD5">
        <w:rPr>
          <w:rFonts w:eastAsia="Times New Roman" w:cstheme="minorHAnsi"/>
          <w:b/>
          <w:bCs/>
          <w:sz w:val="27"/>
          <w:szCs w:val="27"/>
        </w:rPr>
        <w:t>.</w:t>
      </w:r>
    </w:p>
    <w:p w:rsidR="00487AED" w:rsidRDefault="00487AED" w:rsidP="00487AED">
      <w:pPr>
        <w:jc w:val="both"/>
        <w:rPr>
          <w:lang w:val="en-GB"/>
        </w:rPr>
      </w:pPr>
      <w:r w:rsidRPr="00711BD5">
        <w:rPr>
          <w:lang w:val="en-GB"/>
        </w:rPr>
        <w:t xml:space="preserve">The training will take place in the University </w:t>
      </w:r>
      <w:r>
        <w:rPr>
          <w:lang w:val="en-GB"/>
        </w:rPr>
        <w:t>I</w:t>
      </w:r>
      <w:r w:rsidRPr="00711BD5">
        <w:rPr>
          <w:lang w:val="en-GB"/>
        </w:rPr>
        <w:t xml:space="preserve">nstitute of </w:t>
      </w:r>
      <w:r>
        <w:rPr>
          <w:lang w:val="en-GB"/>
        </w:rPr>
        <w:t>T</w:t>
      </w:r>
      <w:r w:rsidRPr="00711BD5">
        <w:rPr>
          <w:lang w:val="en-GB"/>
        </w:rPr>
        <w:t xml:space="preserve">echnology </w:t>
      </w:r>
      <w:r>
        <w:rPr>
          <w:lang w:val="en-GB"/>
        </w:rPr>
        <w:t xml:space="preserve">(IUT’O), affiliated with </w:t>
      </w:r>
      <w:r w:rsidRPr="00711BD5">
        <w:rPr>
          <w:lang w:val="en-GB"/>
        </w:rPr>
        <w:t xml:space="preserve">the </w:t>
      </w:r>
      <w:r>
        <w:rPr>
          <w:lang w:val="en-GB"/>
        </w:rPr>
        <w:t>U</w:t>
      </w:r>
      <w:r w:rsidRPr="00711BD5">
        <w:rPr>
          <w:lang w:val="en-GB"/>
        </w:rPr>
        <w:t xml:space="preserve">niversity of </w:t>
      </w:r>
      <w:proofErr w:type="spellStart"/>
      <w:r w:rsidRPr="00711BD5">
        <w:rPr>
          <w:lang w:val="en-GB"/>
        </w:rPr>
        <w:t>Orléans</w:t>
      </w:r>
      <w:proofErr w:type="spellEnd"/>
      <w:r w:rsidRPr="00711BD5">
        <w:rPr>
          <w:lang w:val="en-GB"/>
        </w:rPr>
        <w:t xml:space="preserve">. IUT’O places great emphasis on cross-cultural perspectives and internationalization, a commitment seen in our highly diverse student body, international faculty and staff, and intercultural academic programs. We believe that successful cooperation is based on personal encounters and meaningful exchange of ideas and experiences. </w:t>
      </w:r>
    </w:p>
    <w:p w:rsidR="00487AED" w:rsidRPr="00711BD5" w:rsidRDefault="00487AED" w:rsidP="00487AED">
      <w:pPr>
        <w:jc w:val="both"/>
        <w:rPr>
          <w:lang w:val="en-GB"/>
        </w:rPr>
      </w:pPr>
      <w:r w:rsidRPr="00711BD5">
        <w:rPr>
          <w:lang w:val="en-GB"/>
        </w:rPr>
        <w:t xml:space="preserve">We </w:t>
      </w:r>
      <w:r>
        <w:rPr>
          <w:lang w:val="en-GB"/>
        </w:rPr>
        <w:t>expect</w:t>
      </w:r>
      <w:r w:rsidRPr="00711BD5">
        <w:rPr>
          <w:lang w:val="en-GB"/>
        </w:rPr>
        <w:t xml:space="preserve"> that the comprehensive program of </w:t>
      </w:r>
      <w:r>
        <w:rPr>
          <w:lang w:val="en-GB"/>
        </w:rPr>
        <w:t>this</w:t>
      </w:r>
      <w:r w:rsidRPr="00711BD5">
        <w:rPr>
          <w:lang w:val="en-GB"/>
        </w:rPr>
        <w:t xml:space="preserve"> Erasmus Staff Week will give </w:t>
      </w:r>
      <w:r>
        <w:rPr>
          <w:lang w:val="en-GB"/>
        </w:rPr>
        <w:t>all</w:t>
      </w:r>
      <w:r w:rsidRPr="00711BD5">
        <w:rPr>
          <w:lang w:val="en-GB"/>
        </w:rPr>
        <w:t xml:space="preserve"> participants the opportunity to gain new </w:t>
      </w:r>
      <w:r>
        <w:rPr>
          <w:lang w:val="en-GB"/>
        </w:rPr>
        <w:t xml:space="preserve">and innovative </w:t>
      </w:r>
      <w:r w:rsidRPr="00711BD5">
        <w:rPr>
          <w:lang w:val="en-GB"/>
        </w:rPr>
        <w:t xml:space="preserve">skills in English teaching, will help </w:t>
      </w:r>
      <w:r>
        <w:rPr>
          <w:lang w:val="en-GB"/>
        </w:rPr>
        <w:t>them to</w:t>
      </w:r>
      <w:r w:rsidRPr="00711BD5">
        <w:rPr>
          <w:lang w:val="en-GB"/>
        </w:rPr>
        <w:t xml:space="preserve"> strengthen existing partnerships</w:t>
      </w:r>
      <w:r>
        <w:rPr>
          <w:lang w:val="en-GB"/>
        </w:rPr>
        <w:t xml:space="preserve"> and explore new cooperation opportunities</w:t>
      </w:r>
      <w:r w:rsidRPr="00711BD5">
        <w:rPr>
          <w:lang w:val="en-GB"/>
        </w:rPr>
        <w:t>.</w:t>
      </w:r>
    </w:p>
    <w:p w:rsidR="00487AED" w:rsidRPr="00711BD5" w:rsidRDefault="00487AED" w:rsidP="00487AED">
      <w:pPr>
        <w:jc w:val="both"/>
        <w:rPr>
          <w:lang w:val="en-GB"/>
        </w:rPr>
      </w:pPr>
      <w:r w:rsidRPr="004E5F61">
        <w:rPr>
          <w:lang w:val="en-GB"/>
        </w:rPr>
        <w:t xml:space="preserve">The workshops will be focused on the language </w:t>
      </w:r>
      <w:r>
        <w:rPr>
          <w:lang w:val="en-GB"/>
        </w:rPr>
        <w:t xml:space="preserve">teaching </w:t>
      </w:r>
      <w:r w:rsidRPr="004E5F61">
        <w:rPr>
          <w:lang w:val="en-GB"/>
        </w:rPr>
        <w:t>skills for English as a second language with technical</w:t>
      </w:r>
      <w:r>
        <w:rPr>
          <w:lang w:val="en-GB"/>
        </w:rPr>
        <w:t xml:space="preserve"> </w:t>
      </w:r>
      <w:r w:rsidRPr="004E5F61">
        <w:rPr>
          <w:lang w:val="en-GB"/>
        </w:rPr>
        <w:t>/ vocational purposes such as communication skills, working with video</w:t>
      </w:r>
      <w:r>
        <w:rPr>
          <w:lang w:val="en-GB"/>
        </w:rPr>
        <w:t>s</w:t>
      </w:r>
      <w:r w:rsidRPr="004E5F61">
        <w:rPr>
          <w:lang w:val="en-GB"/>
        </w:rPr>
        <w:t>, business correspondence at work and using mobile</w:t>
      </w:r>
      <w:r>
        <w:rPr>
          <w:lang w:val="en-GB"/>
        </w:rPr>
        <w:t xml:space="preserve"> phones</w:t>
      </w:r>
      <w:r w:rsidRPr="004E5F61">
        <w:rPr>
          <w:lang w:val="en-GB"/>
        </w:rPr>
        <w:t xml:space="preserve"> in the language classroom. </w:t>
      </w:r>
      <w:r w:rsidRPr="00711BD5">
        <w:rPr>
          <w:lang w:val="en-GB"/>
        </w:rPr>
        <w:t xml:space="preserve">Participants should be ready to share their own experiences and present some of their own </w:t>
      </w:r>
      <w:r>
        <w:rPr>
          <w:lang w:val="en-GB"/>
        </w:rPr>
        <w:t xml:space="preserve">teaching </w:t>
      </w:r>
      <w:r w:rsidRPr="00711BD5">
        <w:rPr>
          <w:lang w:val="en-GB"/>
        </w:rPr>
        <w:t xml:space="preserve">activities. </w:t>
      </w:r>
    </w:p>
    <w:p w:rsidR="00487AED" w:rsidRPr="004E5F61" w:rsidRDefault="00487AED" w:rsidP="00487AED">
      <w:pPr>
        <w:jc w:val="both"/>
        <w:rPr>
          <w:b/>
          <w:bCs/>
          <w:u w:val="single"/>
          <w:lang w:val="en-GB"/>
        </w:rPr>
      </w:pPr>
      <w:r w:rsidRPr="004E5F61">
        <w:rPr>
          <w:b/>
          <w:bCs/>
          <w:u w:val="single"/>
          <w:lang w:val="en-GB"/>
        </w:rPr>
        <w:t xml:space="preserve">Why choose </w:t>
      </w:r>
      <w:proofErr w:type="spellStart"/>
      <w:r>
        <w:rPr>
          <w:b/>
          <w:bCs/>
          <w:u w:val="single"/>
          <w:lang w:val="en-GB"/>
        </w:rPr>
        <w:t>Orléans</w:t>
      </w:r>
      <w:proofErr w:type="spellEnd"/>
      <w:r w:rsidRPr="004E5F61">
        <w:rPr>
          <w:b/>
          <w:bCs/>
          <w:u w:val="single"/>
          <w:lang w:val="en-GB"/>
        </w:rPr>
        <w:t xml:space="preserve"> for your Erasmus training?</w:t>
      </w:r>
    </w:p>
    <w:p w:rsidR="00487AED" w:rsidRPr="00711BD5" w:rsidRDefault="00487AED" w:rsidP="00487AED">
      <w:pPr>
        <w:pStyle w:val="Paragraphedeliste"/>
        <w:numPr>
          <w:ilvl w:val="0"/>
          <w:numId w:val="1"/>
        </w:numPr>
        <w:jc w:val="both"/>
        <w:rPr>
          <w:lang w:val="en-GB"/>
        </w:rPr>
      </w:pPr>
      <w:r w:rsidRPr="00711BD5">
        <w:rPr>
          <w:lang w:val="en-GB"/>
        </w:rPr>
        <w:t>High-quality technical education at the IUT’O</w:t>
      </w:r>
      <w:r>
        <w:rPr>
          <w:lang w:val="en-GB"/>
        </w:rPr>
        <w:t>.</w:t>
      </w:r>
    </w:p>
    <w:p w:rsidR="00487AED" w:rsidRDefault="00487AED" w:rsidP="00487AED">
      <w:pPr>
        <w:pStyle w:val="Paragraphedeliste"/>
        <w:numPr>
          <w:ilvl w:val="0"/>
          <w:numId w:val="1"/>
        </w:numPr>
        <w:jc w:val="both"/>
      </w:pPr>
      <w:r>
        <w:t>Modern curriculum.</w:t>
      </w:r>
    </w:p>
    <w:p w:rsidR="00487AED" w:rsidRPr="00711BD5" w:rsidRDefault="00487AED" w:rsidP="00487AED">
      <w:pPr>
        <w:pStyle w:val="Paragraphedeliste"/>
        <w:numPr>
          <w:ilvl w:val="0"/>
          <w:numId w:val="1"/>
        </w:numPr>
        <w:jc w:val="both"/>
        <w:rPr>
          <w:lang w:val="en-GB"/>
        </w:rPr>
      </w:pPr>
      <w:r w:rsidRPr="00711BD5">
        <w:rPr>
          <w:lang w:val="en-GB"/>
        </w:rPr>
        <w:t>High-tech campus and well-equipped facilities.</w:t>
      </w:r>
    </w:p>
    <w:p w:rsidR="00487AED" w:rsidRPr="00711BD5" w:rsidRDefault="00487AED" w:rsidP="00487AED">
      <w:pPr>
        <w:pStyle w:val="Paragraphedeliste"/>
        <w:numPr>
          <w:ilvl w:val="0"/>
          <w:numId w:val="1"/>
        </w:numPr>
        <w:jc w:val="both"/>
        <w:rPr>
          <w:lang w:val="en-GB"/>
        </w:rPr>
      </w:pPr>
      <w:r w:rsidRPr="00711BD5">
        <w:rPr>
          <w:lang w:val="en-GB"/>
        </w:rPr>
        <w:t>Perfect location, one hour from Paris and in the Loire Valley with all the Ch</w:t>
      </w:r>
      <w:r>
        <w:rPr>
          <w:lang w:val="en-GB"/>
        </w:rPr>
        <w:t>â</w:t>
      </w:r>
      <w:r w:rsidRPr="00711BD5">
        <w:rPr>
          <w:lang w:val="en-GB"/>
        </w:rPr>
        <w:t>teaux and cultural events</w:t>
      </w:r>
      <w:r>
        <w:rPr>
          <w:lang w:val="en-GB"/>
        </w:rPr>
        <w:t xml:space="preserve"> (a UNESCO world heritage site)</w:t>
      </w:r>
      <w:r w:rsidRPr="00711BD5">
        <w:rPr>
          <w:lang w:val="en-GB"/>
        </w:rPr>
        <w:t>.</w:t>
      </w:r>
    </w:p>
    <w:p w:rsidR="00487AED" w:rsidRPr="00711BD5" w:rsidRDefault="00487AED" w:rsidP="00487AED">
      <w:pPr>
        <w:rPr>
          <w:color w:val="FF0000"/>
          <w:lang w:val="en-GB"/>
        </w:rPr>
      </w:pPr>
      <w:r w:rsidRPr="00711BD5">
        <w:rPr>
          <w:b/>
          <w:bCs/>
          <w:u w:val="single"/>
          <w:lang w:val="en-GB"/>
        </w:rPr>
        <w:t>Who can attend?</w:t>
      </w:r>
      <w:r w:rsidRPr="00711BD5">
        <w:rPr>
          <w:lang w:val="en-GB"/>
        </w:rPr>
        <w:br/>
      </w:r>
      <w:r w:rsidRPr="00711BD5">
        <w:rPr>
          <w:lang w:val="en-GB"/>
        </w:rPr>
        <w:br/>
        <w:t>The Erasmus Staff week is open to English teachers working in technology and science faculties in relation with international cooperation from our current partner universities or potential new partners. The number is limited to 12 teachers.</w:t>
      </w:r>
      <w:r w:rsidRPr="00711BD5">
        <w:rPr>
          <w:lang w:val="en-GB"/>
        </w:rPr>
        <w:br/>
      </w:r>
      <w:r w:rsidRPr="00711BD5">
        <w:rPr>
          <w:lang w:val="en-GB"/>
        </w:rPr>
        <w:br/>
      </w:r>
      <w:r w:rsidRPr="00711BD5">
        <w:rPr>
          <w:b/>
          <w:bCs/>
          <w:u w:val="single"/>
          <w:lang w:val="en-GB"/>
        </w:rPr>
        <w:t>Costs</w:t>
      </w:r>
      <w:proofErr w:type="gramStart"/>
      <w:r w:rsidRPr="00711BD5">
        <w:rPr>
          <w:b/>
          <w:bCs/>
          <w:u w:val="single"/>
          <w:lang w:val="en-GB"/>
        </w:rPr>
        <w:t>:</w:t>
      </w:r>
      <w:proofErr w:type="gramEnd"/>
      <w:r w:rsidRPr="00711BD5">
        <w:rPr>
          <w:b/>
          <w:bCs/>
          <w:u w:val="single"/>
          <w:lang w:val="en-GB"/>
        </w:rPr>
        <w:br/>
      </w:r>
      <w:r w:rsidRPr="00711BD5">
        <w:rPr>
          <w:lang w:val="en-GB"/>
        </w:rPr>
        <w:br/>
        <w:t>We charge a €100 participation fee. Costs such as accommodation, the meals which are not on the programme and travel expenses are covered by the participants themselves.</w:t>
      </w:r>
    </w:p>
    <w:p w:rsidR="00487AED" w:rsidRPr="00711BD5" w:rsidRDefault="00487AED" w:rsidP="00487AED">
      <w:pPr>
        <w:pStyle w:val="NormalWeb"/>
        <w:jc w:val="both"/>
        <w:rPr>
          <w:rStyle w:val="lev"/>
          <w:rFonts w:asciiTheme="minorHAnsi" w:hAnsiTheme="minorHAnsi" w:cstheme="minorHAnsi"/>
          <w:sz w:val="22"/>
          <w:szCs w:val="22"/>
          <w:lang w:val="en-GB"/>
        </w:rPr>
      </w:pPr>
      <w:r w:rsidRPr="00C6083B">
        <w:rPr>
          <w:rStyle w:val="lev"/>
          <w:rFonts w:asciiTheme="minorHAnsi" w:hAnsiTheme="minorHAnsi" w:cstheme="minorHAnsi"/>
          <w:sz w:val="22"/>
          <w:szCs w:val="22"/>
          <w:u w:val="single"/>
        </w:rPr>
        <w:t>Accommodation</w:t>
      </w:r>
      <w:r w:rsidRPr="00711BD5">
        <w:rPr>
          <w:rStyle w:val="lev"/>
          <w:rFonts w:asciiTheme="minorHAnsi" w:hAnsiTheme="minorHAnsi" w:cstheme="minorHAnsi"/>
          <w:sz w:val="22"/>
          <w:szCs w:val="22"/>
          <w:u w:val="single"/>
          <w:lang w:val="en-GB"/>
        </w:rPr>
        <w:t>:</w:t>
      </w:r>
      <w:r w:rsidRPr="00711BD5">
        <w:rPr>
          <w:rStyle w:val="lev"/>
          <w:rFonts w:asciiTheme="minorHAnsi" w:hAnsiTheme="minorHAnsi" w:cstheme="minorHAnsi"/>
          <w:sz w:val="22"/>
          <w:szCs w:val="22"/>
          <w:lang w:val="en-GB"/>
        </w:rPr>
        <w:t xml:space="preserve"> </w:t>
      </w:r>
    </w:p>
    <w:p w:rsidR="00487AED" w:rsidRPr="008B6A72" w:rsidRDefault="00487AED" w:rsidP="00487AED">
      <w:pPr>
        <w:pStyle w:val="NormalWeb"/>
        <w:jc w:val="both"/>
        <w:rPr>
          <w:rFonts w:asciiTheme="minorHAnsi" w:hAnsiTheme="minorHAnsi" w:cstheme="minorHAnsi"/>
          <w:sz w:val="22"/>
          <w:szCs w:val="22"/>
        </w:rPr>
      </w:pPr>
      <w:r w:rsidRPr="00711BD5">
        <w:rPr>
          <w:rStyle w:val="lev"/>
          <w:rFonts w:asciiTheme="minorHAnsi" w:hAnsiTheme="minorHAnsi" w:cstheme="minorHAnsi"/>
          <w:sz w:val="22"/>
          <w:szCs w:val="22"/>
          <w:lang w:val="en-GB"/>
        </w:rPr>
        <w:t xml:space="preserve">Not provided, </w:t>
      </w:r>
      <w:r w:rsidRPr="00711BD5">
        <w:rPr>
          <w:rStyle w:val="lev"/>
          <w:rFonts w:asciiTheme="minorHAnsi" w:hAnsiTheme="minorHAnsi" w:cstheme="minorHAnsi"/>
          <w:b w:val="0"/>
          <w:bCs w:val="0"/>
          <w:sz w:val="22"/>
          <w:szCs w:val="22"/>
          <w:lang w:val="en-GB"/>
        </w:rPr>
        <w:t xml:space="preserve">this should be covered by your grant as well as travel expenses. A list of hotels can be provided on demand. </w:t>
      </w:r>
    </w:p>
    <w:p w:rsidR="00487AED" w:rsidRPr="00711BD5" w:rsidRDefault="00487AED" w:rsidP="00487AED">
      <w:pPr>
        <w:pStyle w:val="NormalWeb"/>
        <w:jc w:val="both"/>
        <w:rPr>
          <w:rFonts w:asciiTheme="minorHAnsi" w:hAnsiTheme="minorHAnsi" w:cstheme="minorHAnsi"/>
          <w:sz w:val="22"/>
          <w:szCs w:val="22"/>
          <w:lang w:val="en-GB"/>
        </w:rPr>
      </w:pPr>
      <w:r w:rsidRPr="00711BD5">
        <w:rPr>
          <w:rFonts w:asciiTheme="minorHAnsi" w:hAnsiTheme="minorHAnsi" w:cstheme="minorHAnsi"/>
          <w:b/>
          <w:bCs/>
          <w:sz w:val="22"/>
          <w:szCs w:val="22"/>
          <w:u w:val="single"/>
          <w:lang w:val="en-GB"/>
        </w:rPr>
        <w:t>Meals:</w:t>
      </w:r>
      <w:r w:rsidRPr="00711BD5">
        <w:rPr>
          <w:rFonts w:asciiTheme="minorHAnsi" w:hAnsiTheme="minorHAnsi" w:cstheme="minorHAnsi"/>
          <w:sz w:val="22"/>
          <w:szCs w:val="22"/>
          <w:lang w:val="en-GB"/>
        </w:rPr>
        <w:t xml:space="preserve"> </w:t>
      </w:r>
    </w:p>
    <w:p w:rsidR="00487AED" w:rsidRPr="00711BD5" w:rsidRDefault="00487AED" w:rsidP="00487AED">
      <w:pPr>
        <w:pStyle w:val="NormalWeb"/>
        <w:jc w:val="both"/>
        <w:rPr>
          <w:rFonts w:asciiTheme="minorHAnsi" w:hAnsiTheme="minorHAnsi" w:cstheme="minorHAnsi"/>
          <w:sz w:val="22"/>
          <w:szCs w:val="22"/>
          <w:lang w:val="en-GB"/>
        </w:rPr>
      </w:pPr>
      <w:r w:rsidRPr="00711BD5">
        <w:rPr>
          <w:rFonts w:asciiTheme="minorHAnsi" w:hAnsiTheme="minorHAnsi" w:cstheme="minorHAnsi"/>
          <w:sz w:val="22"/>
          <w:szCs w:val="22"/>
          <w:lang w:val="en-GB"/>
        </w:rPr>
        <w:t>Lun</w:t>
      </w:r>
      <w:r>
        <w:rPr>
          <w:rFonts w:asciiTheme="minorHAnsi" w:hAnsiTheme="minorHAnsi" w:cstheme="minorHAnsi"/>
          <w:sz w:val="22"/>
          <w:szCs w:val="22"/>
          <w:lang w:val="en-GB"/>
        </w:rPr>
        <w:t xml:space="preserve">ch is </w:t>
      </w:r>
      <w:r w:rsidRPr="00711BD5">
        <w:rPr>
          <w:rFonts w:asciiTheme="minorHAnsi" w:hAnsiTheme="minorHAnsi" w:cstheme="minorHAnsi"/>
          <w:sz w:val="22"/>
          <w:szCs w:val="22"/>
          <w:lang w:val="en-GB"/>
        </w:rPr>
        <w:t xml:space="preserve">provided and covered by the </w:t>
      </w:r>
      <w:r>
        <w:rPr>
          <w:rFonts w:asciiTheme="minorHAnsi" w:hAnsiTheme="minorHAnsi" w:cstheme="minorHAnsi"/>
          <w:sz w:val="22"/>
          <w:szCs w:val="22"/>
          <w:lang w:val="en-GB"/>
        </w:rPr>
        <w:t xml:space="preserve">participation </w:t>
      </w:r>
      <w:r w:rsidRPr="00711BD5">
        <w:rPr>
          <w:rFonts w:asciiTheme="minorHAnsi" w:hAnsiTheme="minorHAnsi" w:cstheme="minorHAnsi"/>
          <w:sz w:val="22"/>
          <w:szCs w:val="22"/>
          <w:lang w:val="en-GB"/>
        </w:rPr>
        <w:t>fee</w:t>
      </w:r>
      <w:r>
        <w:rPr>
          <w:rFonts w:asciiTheme="minorHAnsi" w:hAnsiTheme="minorHAnsi" w:cstheme="minorHAnsi"/>
          <w:sz w:val="22"/>
          <w:szCs w:val="22"/>
          <w:lang w:val="en-GB"/>
        </w:rPr>
        <w:t>,</w:t>
      </w:r>
      <w:r w:rsidRPr="00711BD5">
        <w:rPr>
          <w:rFonts w:asciiTheme="minorHAnsi" w:hAnsiTheme="minorHAnsi" w:cstheme="minorHAnsi"/>
          <w:sz w:val="22"/>
          <w:szCs w:val="22"/>
          <w:lang w:val="en-GB"/>
        </w:rPr>
        <w:t xml:space="preserve"> as well as cultural visits and </w:t>
      </w:r>
      <w:r>
        <w:rPr>
          <w:rFonts w:asciiTheme="minorHAnsi" w:hAnsiTheme="minorHAnsi" w:cstheme="minorHAnsi"/>
          <w:sz w:val="22"/>
          <w:szCs w:val="22"/>
          <w:lang w:val="en-GB"/>
        </w:rPr>
        <w:t>material</w:t>
      </w:r>
      <w:r w:rsidRPr="00711BD5">
        <w:rPr>
          <w:rFonts w:asciiTheme="minorHAnsi" w:hAnsiTheme="minorHAnsi" w:cstheme="minorHAnsi"/>
          <w:sz w:val="22"/>
          <w:szCs w:val="22"/>
          <w:lang w:val="en-GB"/>
        </w:rPr>
        <w:t xml:space="preserve"> for workshops. </w:t>
      </w:r>
    </w:p>
    <w:p w:rsidR="00487AED" w:rsidRPr="00E72C99" w:rsidRDefault="00487AED" w:rsidP="00487AED">
      <w:pPr>
        <w:jc w:val="both"/>
        <w:rPr>
          <w:lang w:val="it-IT"/>
        </w:rPr>
      </w:pPr>
      <w:r w:rsidRPr="00E72C99">
        <w:rPr>
          <w:b/>
          <w:bCs/>
          <w:u w:val="single"/>
          <w:lang w:val="it-IT"/>
        </w:rPr>
        <w:t>Deadline to register</w:t>
      </w:r>
      <w:r w:rsidRPr="00E72C99">
        <w:rPr>
          <w:b/>
          <w:bCs/>
          <w:lang w:val="it-IT"/>
        </w:rPr>
        <w:t xml:space="preserve">: </w:t>
      </w:r>
      <w:r>
        <w:rPr>
          <w:b/>
          <w:bCs/>
          <w:lang w:val="it-IT"/>
        </w:rPr>
        <w:t>14th February</w:t>
      </w:r>
      <w:r w:rsidRPr="00E72C99">
        <w:rPr>
          <w:b/>
          <w:bCs/>
          <w:lang w:val="it-IT"/>
        </w:rPr>
        <w:t xml:space="preserve"> 2020 </w:t>
      </w:r>
    </w:p>
    <w:p w:rsidR="00487AED" w:rsidRPr="00E72C99" w:rsidRDefault="00487AED" w:rsidP="00487AED">
      <w:pPr>
        <w:pStyle w:val="NormalWeb"/>
        <w:rPr>
          <w:b/>
          <w:bCs/>
          <w:lang w:val="it-IT"/>
        </w:rPr>
      </w:pPr>
    </w:p>
    <w:tbl>
      <w:tblPr>
        <w:tblStyle w:val="Grilledutableau"/>
        <w:tblW w:w="0" w:type="auto"/>
        <w:jc w:val="center"/>
        <w:tblLook w:val="04A0" w:firstRow="1" w:lastRow="0" w:firstColumn="1" w:lastColumn="0" w:noHBand="0" w:noVBand="1"/>
      </w:tblPr>
      <w:tblGrid>
        <w:gridCol w:w="2265"/>
        <w:gridCol w:w="2265"/>
        <w:gridCol w:w="2266"/>
        <w:gridCol w:w="2266"/>
      </w:tblGrid>
      <w:tr w:rsidR="00487AED" w:rsidRPr="001536C7" w:rsidTr="00711BD5">
        <w:trPr>
          <w:jc w:val="center"/>
        </w:trPr>
        <w:tc>
          <w:tcPr>
            <w:tcW w:w="2265" w:type="dxa"/>
            <w:shd w:val="clear" w:color="auto" w:fill="D9D9D9" w:themeFill="background1" w:themeFillShade="D9"/>
          </w:tcPr>
          <w:p w:rsidR="00487AED" w:rsidRPr="00711BD5" w:rsidRDefault="00487AED" w:rsidP="00711BD5">
            <w:pPr>
              <w:pStyle w:val="NormalWeb"/>
              <w:rPr>
                <w:rFonts w:asciiTheme="minorHAnsi" w:hAnsiTheme="minorHAnsi" w:cstheme="minorHAnsi"/>
              </w:rPr>
            </w:pPr>
            <w:proofErr w:type="spellStart"/>
            <w:r w:rsidRPr="00711BD5">
              <w:rPr>
                <w:rFonts w:asciiTheme="minorHAnsi" w:hAnsiTheme="minorHAnsi" w:cstheme="minorHAnsi"/>
              </w:rPr>
              <w:t>Monday</w:t>
            </w:r>
            <w:proofErr w:type="spellEnd"/>
            <w:r w:rsidRPr="00711BD5">
              <w:rPr>
                <w:rFonts w:asciiTheme="minorHAnsi" w:hAnsiTheme="minorHAnsi" w:cstheme="minorHAnsi"/>
              </w:rPr>
              <w:t xml:space="preserve"> 5/11</w:t>
            </w:r>
          </w:p>
        </w:tc>
        <w:tc>
          <w:tcPr>
            <w:tcW w:w="2265" w:type="dxa"/>
            <w:shd w:val="clear" w:color="auto" w:fill="D9D9D9" w:themeFill="background1" w:themeFillShade="D9"/>
          </w:tcPr>
          <w:p w:rsidR="00487AED" w:rsidRPr="00711BD5" w:rsidRDefault="00487AED" w:rsidP="00711BD5">
            <w:pPr>
              <w:pStyle w:val="NormalWeb"/>
              <w:rPr>
                <w:rFonts w:asciiTheme="minorHAnsi" w:hAnsiTheme="minorHAnsi" w:cstheme="minorHAnsi"/>
              </w:rPr>
            </w:pPr>
            <w:r w:rsidRPr="00711BD5">
              <w:rPr>
                <w:rFonts w:asciiTheme="minorHAnsi" w:hAnsiTheme="minorHAnsi" w:cstheme="minorHAnsi"/>
              </w:rPr>
              <w:t>Tuesday 5/12</w:t>
            </w:r>
          </w:p>
        </w:tc>
        <w:tc>
          <w:tcPr>
            <w:tcW w:w="2266" w:type="dxa"/>
            <w:shd w:val="clear" w:color="auto" w:fill="D9D9D9" w:themeFill="background1" w:themeFillShade="D9"/>
          </w:tcPr>
          <w:p w:rsidR="00487AED" w:rsidRPr="00711BD5" w:rsidRDefault="00487AED" w:rsidP="00711BD5">
            <w:pPr>
              <w:pStyle w:val="NormalWeb"/>
              <w:rPr>
                <w:rFonts w:asciiTheme="minorHAnsi" w:hAnsiTheme="minorHAnsi" w:cstheme="minorHAnsi"/>
              </w:rPr>
            </w:pPr>
            <w:proofErr w:type="spellStart"/>
            <w:r w:rsidRPr="00711BD5">
              <w:rPr>
                <w:rFonts w:asciiTheme="minorHAnsi" w:hAnsiTheme="minorHAnsi" w:cstheme="minorHAnsi"/>
              </w:rPr>
              <w:t>Wednesday</w:t>
            </w:r>
            <w:proofErr w:type="spellEnd"/>
            <w:r w:rsidRPr="00711BD5">
              <w:rPr>
                <w:rFonts w:asciiTheme="minorHAnsi" w:hAnsiTheme="minorHAnsi" w:cstheme="minorHAnsi"/>
              </w:rPr>
              <w:t xml:space="preserve"> 5/13</w:t>
            </w:r>
          </w:p>
        </w:tc>
        <w:tc>
          <w:tcPr>
            <w:tcW w:w="2266" w:type="dxa"/>
            <w:shd w:val="clear" w:color="auto" w:fill="D9D9D9" w:themeFill="background1" w:themeFillShade="D9"/>
          </w:tcPr>
          <w:p w:rsidR="00487AED" w:rsidRPr="00711BD5" w:rsidRDefault="00487AED" w:rsidP="00711BD5">
            <w:pPr>
              <w:pStyle w:val="NormalWeb"/>
              <w:rPr>
                <w:rFonts w:asciiTheme="minorHAnsi" w:hAnsiTheme="minorHAnsi" w:cstheme="minorHAnsi"/>
              </w:rPr>
            </w:pPr>
            <w:r w:rsidRPr="00711BD5">
              <w:rPr>
                <w:rFonts w:asciiTheme="minorHAnsi" w:hAnsiTheme="minorHAnsi" w:cstheme="minorHAnsi"/>
              </w:rPr>
              <w:t>Thursday 5/14</w:t>
            </w:r>
          </w:p>
        </w:tc>
      </w:tr>
      <w:tr w:rsidR="00487AED" w:rsidRPr="001536C7" w:rsidTr="00711BD5">
        <w:trPr>
          <w:jc w:val="center"/>
        </w:trPr>
        <w:tc>
          <w:tcPr>
            <w:tcW w:w="2265" w:type="dxa"/>
          </w:tcPr>
          <w:p w:rsidR="00487AED" w:rsidRPr="00711BD5" w:rsidRDefault="00487AED" w:rsidP="00711BD5">
            <w:pPr>
              <w:pStyle w:val="NormalWeb"/>
              <w:rPr>
                <w:rFonts w:asciiTheme="minorHAnsi" w:hAnsiTheme="minorHAnsi" w:cstheme="minorHAnsi"/>
                <w:lang w:val="en-GB"/>
              </w:rPr>
            </w:pPr>
            <w:r w:rsidRPr="00711BD5">
              <w:rPr>
                <w:rFonts w:asciiTheme="minorHAnsi" w:hAnsiTheme="minorHAnsi" w:cstheme="minorHAnsi"/>
                <w:lang w:val="en-GB"/>
              </w:rPr>
              <w:t>Welcome session</w:t>
            </w:r>
          </w:p>
          <w:p w:rsidR="00487AED" w:rsidRPr="00711BD5" w:rsidRDefault="00487AED" w:rsidP="00711BD5">
            <w:pPr>
              <w:pStyle w:val="NormalWeb"/>
              <w:rPr>
                <w:rFonts w:asciiTheme="minorHAnsi" w:hAnsiTheme="minorHAnsi" w:cstheme="minorHAnsi"/>
                <w:lang w:val="en-GB"/>
              </w:rPr>
            </w:pPr>
            <w:r w:rsidRPr="00711BD5">
              <w:rPr>
                <w:rFonts w:asciiTheme="minorHAnsi" w:hAnsiTheme="minorHAnsi" w:cstheme="minorHAnsi"/>
                <w:lang w:val="en-GB"/>
              </w:rPr>
              <w:t xml:space="preserve">Visit and presentation of the  University Institute of Technology (part of the University of </w:t>
            </w:r>
            <w:proofErr w:type="spellStart"/>
            <w:r w:rsidRPr="00711BD5">
              <w:rPr>
                <w:rFonts w:asciiTheme="minorHAnsi" w:hAnsiTheme="minorHAnsi" w:cstheme="minorHAnsi"/>
                <w:lang w:val="en-GB"/>
              </w:rPr>
              <w:t>Orléans</w:t>
            </w:r>
            <w:proofErr w:type="spellEnd"/>
            <w:r w:rsidRPr="00711BD5">
              <w:rPr>
                <w:rFonts w:asciiTheme="minorHAnsi" w:hAnsiTheme="minorHAnsi" w:cstheme="minorHAnsi"/>
                <w:lang w:val="en-GB"/>
              </w:rPr>
              <w:t>)</w:t>
            </w:r>
          </w:p>
          <w:p w:rsidR="00487AED" w:rsidRPr="00711BD5" w:rsidRDefault="00487AED" w:rsidP="00711BD5">
            <w:pPr>
              <w:pStyle w:val="NormalWeb"/>
              <w:rPr>
                <w:rFonts w:asciiTheme="minorHAnsi" w:hAnsiTheme="minorHAnsi" w:cstheme="minorHAnsi"/>
              </w:rPr>
            </w:pPr>
            <w:proofErr w:type="spellStart"/>
            <w:r w:rsidRPr="00711BD5">
              <w:rPr>
                <w:rFonts w:asciiTheme="minorHAnsi" w:hAnsiTheme="minorHAnsi" w:cstheme="minorHAnsi"/>
              </w:rPr>
              <w:t>Presentation</w:t>
            </w:r>
            <w:proofErr w:type="spellEnd"/>
            <w:r w:rsidRPr="00711BD5">
              <w:rPr>
                <w:rFonts w:asciiTheme="minorHAnsi" w:hAnsiTheme="minorHAnsi" w:cstheme="minorHAnsi"/>
              </w:rPr>
              <w:t xml:space="preserve"> of participant </w:t>
            </w:r>
            <w:proofErr w:type="spellStart"/>
            <w:r w:rsidRPr="00711BD5">
              <w:rPr>
                <w:rFonts w:asciiTheme="minorHAnsi" w:hAnsiTheme="minorHAnsi" w:cstheme="minorHAnsi"/>
              </w:rPr>
              <w:t>universities</w:t>
            </w:r>
            <w:proofErr w:type="spellEnd"/>
            <w:r w:rsidRPr="00711BD5">
              <w:rPr>
                <w:rFonts w:asciiTheme="minorHAnsi" w:hAnsiTheme="minorHAnsi" w:cstheme="minorHAnsi"/>
              </w:rPr>
              <w:t xml:space="preserve"> – 1</w:t>
            </w:r>
          </w:p>
        </w:tc>
        <w:tc>
          <w:tcPr>
            <w:tcW w:w="2265" w:type="dxa"/>
          </w:tcPr>
          <w:p w:rsidR="00487AED" w:rsidRPr="00711BD5" w:rsidRDefault="00487AED" w:rsidP="00711BD5">
            <w:pPr>
              <w:pStyle w:val="NormalWeb"/>
              <w:rPr>
                <w:rFonts w:asciiTheme="minorHAnsi" w:hAnsiTheme="minorHAnsi" w:cstheme="minorHAnsi"/>
                <w:lang w:val="en-GB"/>
              </w:rPr>
            </w:pPr>
            <w:r w:rsidRPr="00711BD5">
              <w:rPr>
                <w:rFonts w:asciiTheme="minorHAnsi" w:hAnsiTheme="minorHAnsi" w:cstheme="minorHAnsi"/>
                <w:lang w:val="en-GB"/>
              </w:rPr>
              <w:t>Workshop 2: Business correspondence</w:t>
            </w:r>
          </w:p>
          <w:p w:rsidR="00487AED" w:rsidRPr="00711BD5" w:rsidRDefault="00487AED" w:rsidP="00711BD5">
            <w:pPr>
              <w:pStyle w:val="NormalWeb"/>
              <w:rPr>
                <w:rFonts w:asciiTheme="minorHAnsi" w:hAnsiTheme="minorHAnsi" w:cstheme="minorHAnsi"/>
                <w:lang w:val="en-GB"/>
              </w:rPr>
            </w:pPr>
            <w:r w:rsidRPr="00711BD5">
              <w:rPr>
                <w:rFonts w:asciiTheme="minorHAnsi" w:hAnsiTheme="minorHAnsi" w:cstheme="minorHAnsi"/>
                <w:lang w:val="en-GB"/>
              </w:rPr>
              <w:t>Visit of the university campus</w:t>
            </w:r>
          </w:p>
          <w:p w:rsidR="00487AED" w:rsidRPr="00711BD5" w:rsidRDefault="00487AED" w:rsidP="00711BD5">
            <w:pPr>
              <w:pStyle w:val="NormalWeb"/>
              <w:rPr>
                <w:rFonts w:asciiTheme="minorHAnsi" w:hAnsiTheme="minorHAnsi" w:cstheme="minorHAnsi"/>
                <w:lang w:val="en-GB"/>
              </w:rPr>
            </w:pPr>
          </w:p>
        </w:tc>
        <w:tc>
          <w:tcPr>
            <w:tcW w:w="2266" w:type="dxa"/>
          </w:tcPr>
          <w:p w:rsidR="00487AED" w:rsidRPr="00711BD5" w:rsidRDefault="00487AED" w:rsidP="00711BD5">
            <w:pPr>
              <w:pStyle w:val="NormalWeb"/>
              <w:rPr>
                <w:rFonts w:asciiTheme="minorHAnsi" w:hAnsiTheme="minorHAnsi" w:cstheme="minorHAnsi"/>
                <w:lang w:val="en-GB"/>
              </w:rPr>
            </w:pPr>
            <w:r w:rsidRPr="00711BD5">
              <w:rPr>
                <w:rFonts w:asciiTheme="minorHAnsi" w:hAnsiTheme="minorHAnsi" w:cstheme="minorHAnsi"/>
                <w:lang w:val="en-GB"/>
              </w:rPr>
              <w:t xml:space="preserve">Workshop 3: How to use students’ mobile phones in the language class </w:t>
            </w:r>
          </w:p>
        </w:tc>
        <w:tc>
          <w:tcPr>
            <w:tcW w:w="2266" w:type="dxa"/>
          </w:tcPr>
          <w:p w:rsidR="00487AED" w:rsidRPr="00711BD5" w:rsidRDefault="00487AED" w:rsidP="00711BD5">
            <w:pPr>
              <w:pStyle w:val="NormalWeb"/>
              <w:rPr>
                <w:rFonts w:asciiTheme="minorHAnsi" w:hAnsiTheme="minorHAnsi" w:cstheme="minorHAnsi"/>
                <w:lang w:val="en-GB"/>
              </w:rPr>
            </w:pPr>
            <w:r w:rsidRPr="00711BD5">
              <w:rPr>
                <w:rFonts w:asciiTheme="minorHAnsi" w:hAnsiTheme="minorHAnsi" w:cstheme="minorHAnsi"/>
                <w:lang w:val="en-GB"/>
              </w:rPr>
              <w:t>Workshop: A French language class (2h)</w:t>
            </w:r>
          </w:p>
          <w:p w:rsidR="00487AED" w:rsidRPr="00711BD5" w:rsidRDefault="00487AED" w:rsidP="00711BD5">
            <w:pPr>
              <w:pStyle w:val="NormalWeb"/>
              <w:rPr>
                <w:rFonts w:asciiTheme="minorHAnsi" w:hAnsiTheme="minorHAnsi" w:cstheme="minorHAnsi"/>
              </w:rPr>
            </w:pPr>
            <w:proofErr w:type="spellStart"/>
            <w:r w:rsidRPr="00711BD5">
              <w:rPr>
                <w:rFonts w:asciiTheme="minorHAnsi" w:hAnsiTheme="minorHAnsi" w:cstheme="minorHAnsi"/>
              </w:rPr>
              <w:t>Partnership</w:t>
            </w:r>
            <w:proofErr w:type="spellEnd"/>
            <w:r w:rsidRPr="00711BD5">
              <w:rPr>
                <w:rFonts w:asciiTheme="minorHAnsi" w:hAnsiTheme="minorHAnsi" w:cstheme="minorHAnsi"/>
              </w:rPr>
              <w:t xml:space="preserve"> session </w:t>
            </w:r>
          </w:p>
          <w:p w:rsidR="00487AED" w:rsidRPr="00711BD5" w:rsidRDefault="00487AED" w:rsidP="00711BD5">
            <w:pPr>
              <w:pStyle w:val="NormalWeb"/>
              <w:rPr>
                <w:rFonts w:asciiTheme="minorHAnsi" w:hAnsiTheme="minorHAnsi" w:cstheme="minorHAnsi"/>
              </w:rPr>
            </w:pPr>
          </w:p>
        </w:tc>
      </w:tr>
      <w:tr w:rsidR="00487AED" w:rsidRPr="001536C7" w:rsidTr="00711BD5">
        <w:trPr>
          <w:jc w:val="center"/>
        </w:trPr>
        <w:tc>
          <w:tcPr>
            <w:tcW w:w="2265" w:type="dxa"/>
          </w:tcPr>
          <w:p w:rsidR="00487AED" w:rsidRPr="00711BD5" w:rsidRDefault="00487AED" w:rsidP="00711BD5">
            <w:pPr>
              <w:pStyle w:val="NormalWeb"/>
              <w:rPr>
                <w:rFonts w:asciiTheme="minorHAnsi" w:hAnsiTheme="minorHAnsi" w:cstheme="minorHAnsi"/>
              </w:rPr>
            </w:pPr>
            <w:r w:rsidRPr="00711BD5">
              <w:rPr>
                <w:rFonts w:asciiTheme="minorHAnsi" w:hAnsiTheme="minorHAnsi" w:cstheme="minorHAnsi"/>
              </w:rPr>
              <w:t>Lunch</w:t>
            </w:r>
          </w:p>
        </w:tc>
        <w:tc>
          <w:tcPr>
            <w:tcW w:w="2265" w:type="dxa"/>
          </w:tcPr>
          <w:p w:rsidR="00487AED" w:rsidRPr="00711BD5" w:rsidRDefault="00487AED" w:rsidP="00711BD5">
            <w:pPr>
              <w:pStyle w:val="NormalWeb"/>
              <w:rPr>
                <w:rFonts w:asciiTheme="minorHAnsi" w:hAnsiTheme="minorHAnsi" w:cstheme="minorHAnsi"/>
              </w:rPr>
            </w:pPr>
            <w:r w:rsidRPr="00711BD5">
              <w:rPr>
                <w:rFonts w:asciiTheme="minorHAnsi" w:hAnsiTheme="minorHAnsi" w:cstheme="minorHAnsi"/>
              </w:rPr>
              <w:t>Lunch</w:t>
            </w:r>
          </w:p>
        </w:tc>
        <w:tc>
          <w:tcPr>
            <w:tcW w:w="2266" w:type="dxa"/>
          </w:tcPr>
          <w:p w:rsidR="00487AED" w:rsidRPr="00711BD5" w:rsidRDefault="00487AED" w:rsidP="00711BD5">
            <w:pPr>
              <w:pStyle w:val="NormalWeb"/>
              <w:rPr>
                <w:rFonts w:asciiTheme="minorHAnsi" w:hAnsiTheme="minorHAnsi" w:cstheme="minorHAnsi"/>
              </w:rPr>
            </w:pPr>
            <w:r w:rsidRPr="00711BD5">
              <w:rPr>
                <w:rFonts w:asciiTheme="minorHAnsi" w:hAnsiTheme="minorHAnsi" w:cstheme="minorHAnsi"/>
              </w:rPr>
              <w:t>Lunch</w:t>
            </w:r>
          </w:p>
        </w:tc>
        <w:tc>
          <w:tcPr>
            <w:tcW w:w="2266" w:type="dxa"/>
          </w:tcPr>
          <w:p w:rsidR="00487AED" w:rsidRPr="00711BD5" w:rsidRDefault="00487AED" w:rsidP="00711BD5">
            <w:pPr>
              <w:pStyle w:val="NormalWeb"/>
              <w:rPr>
                <w:rFonts w:asciiTheme="minorHAnsi" w:hAnsiTheme="minorHAnsi" w:cstheme="minorHAnsi"/>
              </w:rPr>
            </w:pPr>
            <w:r w:rsidRPr="00711BD5">
              <w:rPr>
                <w:rFonts w:asciiTheme="minorHAnsi" w:hAnsiTheme="minorHAnsi" w:cstheme="minorHAnsi"/>
              </w:rPr>
              <w:t>Lunch</w:t>
            </w:r>
          </w:p>
        </w:tc>
      </w:tr>
      <w:tr w:rsidR="00487AED" w:rsidRPr="001536C7" w:rsidTr="00711BD5">
        <w:trPr>
          <w:trHeight w:val="2345"/>
          <w:jc w:val="center"/>
        </w:trPr>
        <w:tc>
          <w:tcPr>
            <w:tcW w:w="2265" w:type="dxa"/>
          </w:tcPr>
          <w:p w:rsidR="00487AED" w:rsidRPr="00711BD5" w:rsidRDefault="00487AED" w:rsidP="00711BD5">
            <w:pPr>
              <w:pStyle w:val="NormalWeb"/>
              <w:rPr>
                <w:rFonts w:asciiTheme="minorHAnsi" w:hAnsiTheme="minorHAnsi" w:cstheme="minorHAnsi"/>
                <w:lang w:val="en-GB"/>
              </w:rPr>
            </w:pPr>
            <w:r w:rsidRPr="00711BD5">
              <w:rPr>
                <w:rFonts w:asciiTheme="minorHAnsi" w:hAnsiTheme="minorHAnsi" w:cstheme="minorHAnsi"/>
                <w:lang w:val="en-GB"/>
              </w:rPr>
              <w:t>Workshop 1: How to communicate efficiently in the language class</w:t>
            </w:r>
          </w:p>
        </w:tc>
        <w:tc>
          <w:tcPr>
            <w:tcW w:w="2265" w:type="dxa"/>
          </w:tcPr>
          <w:p w:rsidR="00487AED" w:rsidRPr="00711BD5" w:rsidRDefault="00487AED" w:rsidP="00711BD5">
            <w:pPr>
              <w:pStyle w:val="NormalWeb"/>
              <w:rPr>
                <w:rFonts w:asciiTheme="minorHAnsi" w:hAnsiTheme="minorHAnsi" w:cstheme="minorHAnsi"/>
              </w:rPr>
            </w:pPr>
            <w:proofErr w:type="spellStart"/>
            <w:r w:rsidRPr="00711BD5">
              <w:rPr>
                <w:rFonts w:asciiTheme="minorHAnsi" w:hAnsiTheme="minorHAnsi" w:cstheme="minorHAnsi"/>
              </w:rPr>
              <w:t>Presentation</w:t>
            </w:r>
            <w:proofErr w:type="spellEnd"/>
            <w:r w:rsidRPr="00711BD5">
              <w:rPr>
                <w:rFonts w:asciiTheme="minorHAnsi" w:hAnsiTheme="minorHAnsi" w:cstheme="minorHAnsi"/>
              </w:rPr>
              <w:t xml:space="preserve"> of participant </w:t>
            </w:r>
            <w:proofErr w:type="spellStart"/>
            <w:r w:rsidRPr="00711BD5">
              <w:rPr>
                <w:rFonts w:asciiTheme="minorHAnsi" w:hAnsiTheme="minorHAnsi" w:cstheme="minorHAnsi"/>
              </w:rPr>
              <w:t>universities</w:t>
            </w:r>
            <w:proofErr w:type="spellEnd"/>
            <w:r w:rsidRPr="00711BD5">
              <w:rPr>
                <w:rFonts w:asciiTheme="minorHAnsi" w:hAnsiTheme="minorHAnsi" w:cstheme="minorHAnsi"/>
              </w:rPr>
              <w:t xml:space="preserve"> – 2</w:t>
            </w:r>
          </w:p>
          <w:p w:rsidR="00487AED" w:rsidRPr="00711BD5" w:rsidRDefault="00487AED" w:rsidP="00711BD5">
            <w:pPr>
              <w:pStyle w:val="NormalWeb"/>
              <w:rPr>
                <w:rFonts w:asciiTheme="minorHAnsi" w:hAnsiTheme="minorHAnsi" w:cstheme="minorHAnsi"/>
              </w:rPr>
            </w:pPr>
            <w:r w:rsidRPr="00711BD5">
              <w:rPr>
                <w:rFonts w:asciiTheme="minorHAnsi" w:hAnsiTheme="minorHAnsi" w:cstheme="minorHAnsi"/>
              </w:rPr>
              <w:t>Cultural</w:t>
            </w:r>
            <w:r w:rsidRPr="00711BD5">
              <w:rPr>
                <w:rFonts w:asciiTheme="minorHAnsi" w:hAnsiTheme="minorHAnsi" w:cstheme="minorHAnsi"/>
                <w:b/>
                <w:bCs/>
              </w:rPr>
              <w:t xml:space="preserve"> </w:t>
            </w:r>
            <w:proofErr w:type="spellStart"/>
            <w:r w:rsidRPr="00711BD5">
              <w:rPr>
                <w:rFonts w:asciiTheme="minorHAnsi" w:hAnsiTheme="minorHAnsi" w:cstheme="minorHAnsi"/>
              </w:rPr>
              <w:t>visit</w:t>
            </w:r>
            <w:proofErr w:type="spellEnd"/>
          </w:p>
        </w:tc>
        <w:tc>
          <w:tcPr>
            <w:tcW w:w="2266" w:type="dxa"/>
          </w:tcPr>
          <w:p w:rsidR="00487AED" w:rsidRPr="00711BD5" w:rsidRDefault="00487AED" w:rsidP="00711BD5">
            <w:pPr>
              <w:pStyle w:val="NormalWeb"/>
              <w:rPr>
                <w:rFonts w:asciiTheme="minorHAnsi" w:hAnsiTheme="minorHAnsi" w:cstheme="minorHAnsi"/>
                <w:lang w:val="en-GB"/>
              </w:rPr>
            </w:pPr>
            <w:r w:rsidRPr="00711BD5">
              <w:rPr>
                <w:rFonts w:asciiTheme="minorHAnsi" w:hAnsiTheme="minorHAnsi" w:cstheme="minorHAnsi"/>
                <w:lang w:val="en-GB"/>
              </w:rPr>
              <w:t xml:space="preserve">Visit of </w:t>
            </w:r>
            <w:proofErr w:type="spellStart"/>
            <w:r w:rsidRPr="00711BD5">
              <w:rPr>
                <w:rFonts w:asciiTheme="minorHAnsi" w:hAnsiTheme="minorHAnsi" w:cstheme="minorHAnsi"/>
                <w:lang w:val="en-GB"/>
              </w:rPr>
              <w:t>Orléans</w:t>
            </w:r>
            <w:proofErr w:type="spellEnd"/>
            <w:r w:rsidRPr="00711BD5">
              <w:rPr>
                <w:rFonts w:asciiTheme="minorHAnsi" w:hAnsiTheme="minorHAnsi" w:cstheme="minorHAnsi"/>
                <w:lang w:val="en-GB"/>
              </w:rPr>
              <w:t xml:space="preserve"> old town + restaurant</w:t>
            </w:r>
          </w:p>
          <w:p w:rsidR="00487AED" w:rsidRPr="00711BD5" w:rsidRDefault="00487AED" w:rsidP="00711BD5">
            <w:pPr>
              <w:pStyle w:val="NormalWeb"/>
              <w:rPr>
                <w:rFonts w:asciiTheme="minorHAnsi" w:hAnsiTheme="minorHAnsi" w:cstheme="minorHAnsi"/>
                <w:lang w:val="en-GB"/>
              </w:rPr>
            </w:pPr>
          </w:p>
        </w:tc>
        <w:tc>
          <w:tcPr>
            <w:tcW w:w="2266" w:type="dxa"/>
            <w:shd w:val="clear" w:color="auto" w:fill="BFBFBF" w:themeFill="background1" w:themeFillShade="BF"/>
          </w:tcPr>
          <w:p w:rsidR="00487AED" w:rsidRPr="00711BD5" w:rsidRDefault="00487AED" w:rsidP="00711BD5">
            <w:pPr>
              <w:pStyle w:val="NormalWeb"/>
              <w:rPr>
                <w:rFonts w:asciiTheme="minorHAnsi" w:hAnsiTheme="minorHAnsi" w:cstheme="minorHAnsi"/>
              </w:rPr>
            </w:pPr>
            <w:r w:rsidRPr="00711BD5">
              <w:rPr>
                <w:rFonts w:asciiTheme="minorHAnsi" w:hAnsiTheme="minorHAnsi" w:cstheme="minorHAnsi"/>
              </w:rPr>
              <w:t>free</w:t>
            </w:r>
          </w:p>
        </w:tc>
      </w:tr>
    </w:tbl>
    <w:p w:rsidR="00487AED" w:rsidRDefault="00487AED" w:rsidP="00487AED"/>
    <w:p w:rsidR="00487AED" w:rsidRDefault="00487AED" w:rsidP="00487AED"/>
    <w:p w:rsidR="00487AED" w:rsidRPr="00F01805" w:rsidRDefault="00487AED" w:rsidP="00487AED"/>
    <w:p w:rsidR="00C27FD5" w:rsidRDefault="00C27FD5">
      <w:bookmarkStart w:id="0" w:name="_GoBack"/>
      <w:bookmarkEnd w:id="0"/>
    </w:p>
    <w:sectPr w:rsidR="00C27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742B0"/>
    <w:multiLevelType w:val="hybridMultilevel"/>
    <w:tmpl w:val="7BB0B6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ED"/>
    <w:rsid w:val="00487AED"/>
    <w:rsid w:val="00C27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DA87E-3741-4ED8-862E-6A40000A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7AED"/>
    <w:pPr>
      <w:ind w:left="720"/>
      <w:contextualSpacing/>
    </w:pPr>
  </w:style>
  <w:style w:type="paragraph" w:styleId="NormalWeb">
    <w:name w:val="Normal (Web)"/>
    <w:basedOn w:val="Normal"/>
    <w:uiPriority w:val="99"/>
    <w:unhideWhenUsed/>
    <w:rsid w:val="00487AE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87AED"/>
    <w:rPr>
      <w:b/>
      <w:bCs/>
    </w:rPr>
  </w:style>
  <w:style w:type="table" w:styleId="Grilledutableau">
    <w:name w:val="Table Grid"/>
    <w:basedOn w:val="TableauNormal"/>
    <w:uiPriority w:val="39"/>
    <w:rsid w:val="00487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d'Orléans</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Champion</dc:creator>
  <cp:keywords/>
  <dc:description/>
  <cp:lastModifiedBy>Blandine Champion</cp:lastModifiedBy>
  <cp:revision>1</cp:revision>
  <dcterms:created xsi:type="dcterms:W3CDTF">2019-12-20T08:33:00Z</dcterms:created>
  <dcterms:modified xsi:type="dcterms:W3CDTF">2019-12-20T08:34:00Z</dcterms:modified>
</cp:coreProperties>
</file>